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92" w:rsidRDefault="003F0D92" w:rsidP="003F0D92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3F0D92" w:rsidRPr="00FA32B0" w:rsidRDefault="003F0D92" w:rsidP="003F0D92">
      <w:pPr>
        <w:jc w:val="center"/>
        <w:rPr>
          <w:spacing w:val="2"/>
        </w:rPr>
      </w:pPr>
    </w:p>
    <w:p w:rsidR="003F0D92" w:rsidRDefault="003F0D92" w:rsidP="003F0D92">
      <w:pPr>
        <w:ind w:firstLine="567"/>
        <w:jc w:val="both"/>
      </w:pPr>
      <w:r>
        <w:t>Комиссия по подготовке проекта единого документа территориального планирования  градостроительного зонирования Солигаличского муниципального округа Костромской области</w:t>
      </w:r>
      <w:r>
        <w:rPr>
          <w:bCs/>
        </w:rPr>
        <w:t xml:space="preserve"> информирует о назначении общественных обсуждений по проекту схемы расположения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9B4639">
        <w:rPr>
          <w:rStyle w:val="a3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 w:rsidRPr="004C0021">
        <w:t xml:space="preserve">расположен </w:t>
      </w:r>
      <w:r>
        <w:rPr>
          <w:rFonts w:eastAsia="Calibri"/>
          <w:color w:val="000000"/>
          <w:lang w:eastAsia="en-US"/>
        </w:rPr>
        <w:t xml:space="preserve">по адресу: Российская Федерация, Костромская обл., Солигаличский муниципальный округ, </w:t>
      </w:r>
      <w:proofErr w:type="spellStart"/>
      <w:r>
        <w:rPr>
          <w:rFonts w:eastAsia="Calibri"/>
          <w:color w:val="000000"/>
          <w:lang w:eastAsia="en-US"/>
        </w:rPr>
        <w:t>п</w:t>
      </w:r>
      <w:proofErr w:type="gramStart"/>
      <w:r>
        <w:rPr>
          <w:rFonts w:eastAsia="Calibri"/>
          <w:color w:val="000000"/>
          <w:lang w:eastAsia="en-US"/>
        </w:rPr>
        <w:t>.У</w:t>
      </w:r>
      <w:proofErr w:type="gramEnd"/>
      <w:r>
        <w:rPr>
          <w:rFonts w:eastAsia="Calibri"/>
          <w:color w:val="000000"/>
          <w:lang w:eastAsia="en-US"/>
        </w:rPr>
        <w:t>садьба-Ратьково</w:t>
      </w:r>
      <w:proofErr w:type="spellEnd"/>
      <w:r>
        <w:rPr>
          <w:rFonts w:eastAsia="Calibri"/>
          <w:color w:val="000000"/>
          <w:lang w:eastAsia="en-US"/>
        </w:rPr>
        <w:t xml:space="preserve">, ул.Южная,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7, площадью 1894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3F0D92" w:rsidRPr="00785DD1" w:rsidRDefault="003F0D92" w:rsidP="003F0D92">
      <w:pPr>
        <w:ind w:firstLine="567"/>
        <w:jc w:val="both"/>
        <w:rPr>
          <w:color w:val="000000" w:themeColor="text1"/>
        </w:rPr>
      </w:pPr>
      <w:r>
        <w:rPr>
          <w:bCs/>
        </w:rPr>
        <w:t>Схемы расположения земельного участка на кадастровом плане территории является приложением к постановлению администрации Солигаличского муниципального округа  Костромской области от 12.11.2024 года № 1242.</w:t>
      </w:r>
    </w:p>
    <w:p w:rsidR="003F0D92" w:rsidRDefault="003F0D92" w:rsidP="003F0D92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3F0D92" w:rsidRPr="00DD32E1" w:rsidRDefault="003F0D92" w:rsidP="003F0D92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проекту принимаются в администрации Солигаличского муниципального округа Костромской области в письменной форме </w:t>
      </w:r>
      <w:r>
        <w:rPr>
          <w:bCs/>
          <w:color w:val="000000" w:themeColor="text1"/>
        </w:rPr>
        <w:t>до 18.12.2024 года</w:t>
      </w:r>
    </w:p>
    <w:p w:rsidR="003F0D92" w:rsidRPr="002612EE" w:rsidRDefault="003F0D92" w:rsidP="003F0D92">
      <w:pPr>
        <w:ind w:firstLine="567"/>
        <w:jc w:val="both"/>
        <w:rPr>
          <w:color w:val="000000" w:themeColor="text1"/>
        </w:rPr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 xml:space="preserve">Костромская область, город Солигалич, ул. </w:t>
      </w:r>
      <w:proofErr w:type="spellStart"/>
      <w:r>
        <w:t>Гагарина</w:t>
      </w:r>
      <w:proofErr w:type="gramStart"/>
      <w:r>
        <w:t>,д</w:t>
      </w:r>
      <w:proofErr w:type="spellEnd"/>
      <w:proofErr w:type="gramEnd"/>
      <w:r>
        <w:t xml:space="preserve"> .43, а также в сети Интернет на официальном сайте администрации Солигаличского муниципального района Костромской области </w:t>
      </w:r>
      <w:hyperlink r:id="rId4" w:history="1">
        <w:r w:rsidRPr="002612EE">
          <w:rPr>
            <w:rStyle w:val="a4"/>
            <w:rFonts w:eastAsiaTheme="majorEastAsia"/>
            <w:color w:val="000000" w:themeColor="text1"/>
          </w:rPr>
          <w:t>https://soligalich.kostroma.gov.ru/</w:t>
        </w:r>
      </w:hyperlink>
      <w:r w:rsidRPr="002612EE">
        <w:rPr>
          <w:color w:val="000000" w:themeColor="text1"/>
        </w:rPr>
        <w:t xml:space="preserve"> </w:t>
      </w:r>
    </w:p>
    <w:p w:rsidR="003F0D92" w:rsidRPr="00DF1340" w:rsidRDefault="003F0D92" w:rsidP="003F0D92">
      <w:pPr>
        <w:ind w:firstLine="567"/>
        <w:jc w:val="both"/>
        <w:rPr>
          <w:color w:val="000000" w:themeColor="text1"/>
        </w:rPr>
      </w:pPr>
      <w:r>
        <w:t xml:space="preserve">Общественные обсуждения проводятся </w:t>
      </w:r>
      <w:r w:rsidRPr="00DF1340">
        <w:rPr>
          <w:color w:val="000000" w:themeColor="text1"/>
        </w:rPr>
        <w:t xml:space="preserve">с </w:t>
      </w:r>
      <w:r>
        <w:rPr>
          <w:color w:val="000000" w:themeColor="text1"/>
        </w:rPr>
        <w:t>18 ноября</w:t>
      </w:r>
      <w:r w:rsidRPr="00DF1340">
        <w:rPr>
          <w:color w:val="000000" w:themeColor="text1"/>
        </w:rPr>
        <w:t xml:space="preserve"> 2024 года по </w:t>
      </w:r>
      <w:r>
        <w:rPr>
          <w:color w:val="000000" w:themeColor="text1"/>
        </w:rPr>
        <w:t>18 декабря</w:t>
      </w:r>
      <w:r w:rsidRPr="00DF1340">
        <w:rPr>
          <w:color w:val="000000" w:themeColor="text1"/>
        </w:rPr>
        <w:t xml:space="preserve"> 2024 года</w:t>
      </w:r>
    </w:p>
    <w:p w:rsidR="003F0D92" w:rsidRPr="00DF1340" w:rsidRDefault="003F0D92" w:rsidP="003F0D92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 xml:space="preserve">Экспозиция открыта </w:t>
      </w:r>
      <w:r>
        <w:rPr>
          <w:bCs/>
          <w:color w:val="000000" w:themeColor="text1"/>
        </w:rPr>
        <w:t xml:space="preserve">18 ноября </w:t>
      </w:r>
      <w:r w:rsidRPr="00DF1340">
        <w:rPr>
          <w:bCs/>
          <w:color w:val="000000" w:themeColor="text1"/>
        </w:rPr>
        <w:t xml:space="preserve">2024 года по  </w:t>
      </w:r>
      <w:r>
        <w:rPr>
          <w:bCs/>
          <w:color w:val="000000" w:themeColor="text1"/>
        </w:rPr>
        <w:t>18 декабря</w:t>
      </w:r>
      <w:r w:rsidRPr="00DF1340">
        <w:rPr>
          <w:bCs/>
          <w:color w:val="000000" w:themeColor="text1"/>
        </w:rPr>
        <w:t xml:space="preserve">  2024 года.</w:t>
      </w:r>
    </w:p>
    <w:p w:rsidR="003F0D92" w:rsidRPr="00DF1340" w:rsidRDefault="003F0D92" w:rsidP="003F0D92">
      <w:pPr>
        <w:ind w:firstLine="567"/>
        <w:jc w:val="both"/>
        <w:rPr>
          <w:bCs/>
          <w:color w:val="000000" w:themeColor="text1"/>
        </w:rPr>
      </w:pPr>
      <w:r w:rsidRPr="00DF1340">
        <w:rPr>
          <w:bCs/>
          <w:color w:val="000000" w:themeColor="text1"/>
        </w:rPr>
        <w:t xml:space="preserve">Часы работы экспозиции: </w:t>
      </w:r>
      <w:r>
        <w:rPr>
          <w:color w:val="000000" w:themeColor="text1"/>
        </w:rPr>
        <w:t>понедельник, среда, четверг</w:t>
      </w:r>
      <w:r w:rsidRPr="00DF1340">
        <w:rPr>
          <w:color w:val="000000" w:themeColor="text1"/>
        </w:rPr>
        <w:t xml:space="preserve"> с 13 - 00 до 17 – 00 часов</w:t>
      </w:r>
      <w:r w:rsidRPr="00DF1340">
        <w:rPr>
          <w:bCs/>
          <w:color w:val="000000" w:themeColor="text1"/>
        </w:rPr>
        <w:t>.</w:t>
      </w:r>
    </w:p>
    <w:p w:rsidR="003F0D92" w:rsidRDefault="003F0D92" w:rsidP="003F0D92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3F0D92" w:rsidRDefault="003F0D92" w:rsidP="003F0D92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3F0D92" w:rsidRDefault="003F0D92" w:rsidP="003F0D92">
      <w:pPr>
        <w:ind w:firstLine="567"/>
        <w:jc w:val="both"/>
      </w:pPr>
      <w:proofErr w:type="gramStart"/>
      <w: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>
        <w:t>и(</w:t>
      </w:r>
      <w:proofErr w:type="gramEnd"/>
      <w: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3F0D92" w:rsidRDefault="003F0D92" w:rsidP="003F0D92">
      <w:pPr>
        <w:ind w:firstLine="567"/>
        <w:jc w:val="both"/>
      </w:pPr>
      <w:proofErr w:type="gramStart"/>
      <w:r>
        <w:t xml:space="preserve"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</w:t>
      </w:r>
      <w:r>
        <w:lastRenderedPageBreak/>
        <w:t>наименование, основной  государственный  регистрационный номер,  местонахождение и адрес - для юридических лиц), если данными лицами вносятся   предложения   и   замечания,   касающиеся  проекта, подлежащего  рассмотрению    на    общественных    обсуждениях,  посредством  официального сайта администрации Солигаличского муниципального округа Костромской области.</w:t>
      </w:r>
      <w:proofErr w:type="gramEnd"/>
    </w:p>
    <w:p w:rsidR="003F0D92" w:rsidRDefault="003F0D92" w:rsidP="003F0D92">
      <w:pPr>
        <w:ind w:firstLine="567"/>
        <w:jc w:val="both"/>
      </w:pPr>
      <w: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3F0D92" w:rsidRDefault="003F0D92" w:rsidP="003F0D92">
      <w:pPr>
        <w:ind w:firstLine="567"/>
        <w:jc w:val="both"/>
      </w:pPr>
      <w: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3F0D92" w:rsidRPr="004D7C81" w:rsidRDefault="003F0D92" w:rsidP="003F0D92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3F0D92" w:rsidRPr="004D7C81" w:rsidRDefault="003F0D92" w:rsidP="003F0D92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 xml:space="preserve">чского муниципального </w:t>
      </w:r>
      <w:r>
        <w:t>округа</w:t>
      </w:r>
      <w:r w:rsidRPr="004D7C81">
        <w:t xml:space="preserve"> Костромской области</w:t>
      </w:r>
      <w:r>
        <w:t>)</w:t>
      </w:r>
      <w:r w:rsidRPr="004D7C81">
        <w:rPr>
          <w:bCs/>
        </w:rPr>
        <w:t>.</w:t>
      </w:r>
    </w:p>
    <w:p w:rsidR="003F0D92" w:rsidRPr="005B0880" w:rsidRDefault="003F0D92" w:rsidP="003F0D92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</w:t>
      </w:r>
      <w:r w:rsidRPr="004D7C81">
        <w:t xml:space="preserve"> </w:t>
      </w:r>
      <w:r>
        <w:t xml:space="preserve"> </w:t>
      </w:r>
      <w:hyperlink r:id="rId5" w:history="1">
        <w:r w:rsidRPr="002612EE">
          <w:rPr>
            <w:rStyle w:val="a4"/>
            <w:rFonts w:eastAsiaTheme="majorEastAsia"/>
            <w:color w:val="000000" w:themeColor="text1"/>
            <w:lang w:val="en-US"/>
          </w:rPr>
          <w:t>soligalich</w:t>
        </w:r>
        <w:r w:rsidRPr="002612EE">
          <w:rPr>
            <w:rStyle w:val="a4"/>
            <w:rFonts w:eastAsiaTheme="majorEastAsia"/>
            <w:color w:val="000000" w:themeColor="text1"/>
          </w:rPr>
          <w:t>@</w:t>
        </w:r>
        <w:r w:rsidRPr="002612EE">
          <w:rPr>
            <w:rStyle w:val="a4"/>
            <w:rFonts w:eastAsiaTheme="majorEastAsia"/>
            <w:color w:val="000000" w:themeColor="text1"/>
            <w:lang w:val="en-US"/>
          </w:rPr>
          <w:t>kostroma</w:t>
        </w:r>
        <w:r w:rsidRPr="002612EE">
          <w:rPr>
            <w:rStyle w:val="a4"/>
            <w:rFonts w:eastAsiaTheme="majorEastAsia"/>
            <w:color w:val="000000" w:themeColor="text1"/>
          </w:rPr>
          <w:t>.</w:t>
        </w:r>
        <w:r w:rsidRPr="002612EE">
          <w:rPr>
            <w:rStyle w:val="a4"/>
            <w:rFonts w:eastAsiaTheme="majorEastAsia"/>
            <w:color w:val="000000" w:themeColor="text1"/>
            <w:lang w:val="en-US"/>
          </w:rPr>
          <w:t>gov</w:t>
        </w:r>
        <w:r w:rsidRPr="002612EE">
          <w:rPr>
            <w:rStyle w:val="a4"/>
            <w:rFonts w:eastAsiaTheme="majorEastAsia"/>
            <w:color w:val="000000" w:themeColor="text1"/>
          </w:rPr>
          <w:t>.</w:t>
        </w:r>
        <w:r w:rsidRPr="002612EE">
          <w:rPr>
            <w:rStyle w:val="a4"/>
            <w:rFonts w:eastAsiaTheme="majorEastAsia"/>
            <w:color w:val="000000" w:themeColor="text1"/>
            <w:lang w:val="en-US"/>
          </w:rPr>
          <w:t>ru</w:t>
        </w:r>
      </w:hyperlink>
      <w:r>
        <w:t xml:space="preserve"> </w:t>
      </w:r>
    </w:p>
    <w:p w:rsidR="003F0D92" w:rsidRDefault="003F0D92" w:rsidP="003F0D92">
      <w:pPr>
        <w:ind w:firstLine="567"/>
        <w:jc w:val="both"/>
        <w:rPr>
          <w:bCs/>
        </w:rPr>
      </w:pPr>
    </w:p>
    <w:p w:rsidR="003F0D92" w:rsidRDefault="003F0D92" w:rsidP="003F0D92">
      <w:pPr>
        <w:ind w:firstLine="567"/>
        <w:jc w:val="both"/>
        <w:rPr>
          <w:bCs/>
        </w:rPr>
      </w:pPr>
    </w:p>
    <w:p w:rsidR="003F0D92" w:rsidRDefault="003F0D92" w:rsidP="003F0D92">
      <w:pPr>
        <w:ind w:firstLine="567"/>
        <w:jc w:val="both"/>
      </w:pPr>
    </w:p>
    <w:p w:rsidR="003F0D92" w:rsidRDefault="003F0D92" w:rsidP="003F0D92"/>
    <w:p w:rsidR="003F0D92" w:rsidRPr="006B403E" w:rsidRDefault="003F0D92" w:rsidP="003F0D92">
      <w:pPr>
        <w:ind w:firstLine="567"/>
        <w:jc w:val="both"/>
        <w:rPr>
          <w:bCs/>
          <w:shd w:val="clear" w:color="auto" w:fill="FFFFFF"/>
        </w:rPr>
      </w:pPr>
    </w:p>
    <w:p w:rsidR="00A928F1" w:rsidRDefault="00A928F1"/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D92"/>
    <w:rsid w:val="00023D62"/>
    <w:rsid w:val="002812B4"/>
    <w:rsid w:val="003F0D92"/>
    <w:rsid w:val="006705D2"/>
    <w:rsid w:val="00882363"/>
    <w:rsid w:val="009B5AA5"/>
    <w:rsid w:val="00A928F1"/>
    <w:rsid w:val="00AE5A21"/>
    <w:rsid w:val="00C44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0D92"/>
    <w:rPr>
      <w:b/>
      <w:bCs/>
    </w:rPr>
  </w:style>
  <w:style w:type="character" w:styleId="a4">
    <w:name w:val="Hyperlink"/>
    <w:uiPriority w:val="99"/>
    <w:rsid w:val="003F0D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kostroma.gov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4255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2024-11-18T06:09:00Z</dcterms:created>
  <dcterms:modified xsi:type="dcterms:W3CDTF">2024-11-18T06:09:00Z</dcterms:modified>
</cp:coreProperties>
</file>